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FB2" w:rsidRDefault="00EC3FB2" w:rsidP="00EC3FB2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</w:rPr>
      </w:pPr>
    </w:p>
    <w:p w:rsidR="00EC3FB2" w:rsidRDefault="00EC3FB2" w:rsidP="00EC3FB2">
      <w:pPr>
        <w:autoSpaceDE w:val="0"/>
        <w:autoSpaceDN w:val="0"/>
        <w:adjustRightInd w:val="0"/>
        <w:ind w:firstLine="10206"/>
        <w:jc w:val="both"/>
        <w:outlineLvl w:val="1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</w:rPr>
        <w:t xml:space="preserve">   </w:t>
      </w:r>
      <w:r>
        <w:rPr>
          <w:rFonts w:eastAsia="Calibri" w:cs="Times New Roman"/>
          <w:sz w:val="24"/>
          <w:szCs w:val="24"/>
        </w:rPr>
        <w:t xml:space="preserve">Приложение </w:t>
      </w:r>
    </w:p>
    <w:p w:rsidR="00EC3FB2" w:rsidRDefault="00EC3FB2" w:rsidP="00EC3FB2">
      <w:pPr>
        <w:autoSpaceDE w:val="0"/>
        <w:autoSpaceDN w:val="0"/>
        <w:adjustRightInd w:val="0"/>
        <w:ind w:firstLine="10206"/>
        <w:jc w:val="both"/>
        <w:outlineLvl w:val="1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к постановлению администрации </w:t>
      </w:r>
    </w:p>
    <w:p w:rsidR="00EC3FB2" w:rsidRDefault="00EC3FB2" w:rsidP="00EC3FB2">
      <w:pPr>
        <w:autoSpaceDE w:val="0"/>
        <w:autoSpaceDN w:val="0"/>
        <w:adjustRightInd w:val="0"/>
        <w:ind w:firstLine="10206"/>
        <w:jc w:val="both"/>
        <w:outlineLvl w:val="1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Сергиево-Посадского</w:t>
      </w:r>
    </w:p>
    <w:p w:rsidR="00EC3FB2" w:rsidRDefault="00EC3FB2" w:rsidP="00EC3FB2">
      <w:pPr>
        <w:autoSpaceDE w:val="0"/>
        <w:autoSpaceDN w:val="0"/>
        <w:adjustRightInd w:val="0"/>
        <w:ind w:firstLine="10206"/>
        <w:jc w:val="both"/>
        <w:outlineLvl w:val="1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городского округа</w:t>
      </w:r>
    </w:p>
    <w:p w:rsidR="00EC3FB2" w:rsidRDefault="00EC3FB2" w:rsidP="00EC3FB2">
      <w:pPr>
        <w:autoSpaceDE w:val="0"/>
        <w:autoSpaceDN w:val="0"/>
        <w:adjustRightInd w:val="0"/>
        <w:ind w:firstLine="10206"/>
        <w:jc w:val="both"/>
        <w:outlineLvl w:val="1"/>
        <w:rPr>
          <w:rFonts w:eastAsia="Calibri" w:cs="Times New Roman"/>
        </w:rPr>
      </w:pPr>
      <w:r>
        <w:rPr>
          <w:rFonts w:eastAsia="Calibri" w:cs="Times New Roman"/>
          <w:sz w:val="24"/>
          <w:szCs w:val="24"/>
        </w:rPr>
        <w:t xml:space="preserve">    от </w:t>
      </w:r>
      <w:r>
        <w:rPr>
          <w:rFonts w:eastAsia="Calibri" w:cs="Times New Roman"/>
          <w:sz w:val="24"/>
          <w:szCs w:val="24"/>
          <w:u w:val="single"/>
        </w:rPr>
        <w:t xml:space="preserve">                            </w:t>
      </w:r>
      <w:r>
        <w:rPr>
          <w:rFonts w:eastAsia="Calibri" w:cs="Times New Roman"/>
          <w:sz w:val="24"/>
          <w:szCs w:val="24"/>
        </w:rPr>
        <w:t xml:space="preserve">№ ________   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u w:val="single"/>
        </w:rPr>
        <w:t xml:space="preserve">  </w:t>
      </w:r>
    </w:p>
    <w:p w:rsidR="00EC3FB2" w:rsidRDefault="00EC3FB2" w:rsidP="00EC3FB2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</w:p>
    <w:p w:rsidR="00EC3FB2" w:rsidRDefault="00EC3FB2" w:rsidP="00EC3FB2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МУНИЦИПАЛЬНАЯ ПРОГРАММА МУНИЦИПАЛЬНОГО ОБРАЗОВАНИЯ «СЕРГИЕВО-ПОСАДСКИЙ ГОРОДСКОЙ ОКРУГ МОСКОВСКОЙ ОБЛАСТИ» </w:t>
      </w:r>
    </w:p>
    <w:p w:rsidR="00EC3FB2" w:rsidRDefault="00EC3FB2" w:rsidP="00EC3FB2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«УПРАВЛЕНИЕ ИМУЩЕСТВОМ И МУНИЦИПАЛЬНЫМИ ФИНАНСАМИ»</w:t>
      </w:r>
    </w:p>
    <w:p w:rsidR="00EC3FB2" w:rsidRDefault="00EC3FB2" w:rsidP="00EC3FB2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</w:p>
    <w:p w:rsidR="00EC3FB2" w:rsidRDefault="00EC3FB2" w:rsidP="00EC3FB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Паспорт муниципальной программы «Управление имуществом и муниципальными финансами»</w:t>
      </w:r>
    </w:p>
    <w:p w:rsidR="00EC3FB2" w:rsidRDefault="00EC3FB2" w:rsidP="00EC3FB2">
      <w:pPr>
        <w:pStyle w:val="ConsPlusNormal0"/>
        <w:spacing w:before="220"/>
        <w:ind w:firstLine="540"/>
        <w:jc w:val="both"/>
        <w:rPr>
          <w:rFonts w:cs="Times New Roman"/>
          <w:sz w:val="24"/>
          <w:szCs w:val="24"/>
        </w:rPr>
      </w:pPr>
    </w:p>
    <w:tbl>
      <w:tblPr>
        <w:tblW w:w="1547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51"/>
        <w:gridCol w:w="10128"/>
      </w:tblGrid>
      <w:tr w:rsidR="00EC3FB2" w:rsidTr="0033254F">
        <w:trPr>
          <w:trHeight w:val="927"/>
          <w:jc w:val="center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pStyle w:val="ConsPlusNormal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Заместитель главы администрации городского округа, курирующий вопросы финансовой политики</w:t>
            </w:r>
          </w:p>
        </w:tc>
      </w:tr>
      <w:tr w:rsidR="00EC3FB2" w:rsidTr="0033254F">
        <w:trPr>
          <w:trHeight w:val="462"/>
          <w:jc w:val="center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Сергиево-Посадского городского округа</w:t>
            </w:r>
          </w:p>
        </w:tc>
      </w:tr>
      <w:tr w:rsidR="00EC3FB2" w:rsidTr="0033254F">
        <w:trPr>
          <w:trHeight w:val="101"/>
          <w:jc w:val="center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 Повышение эффективности управления и распоряжения имуществом, находящимся в распоряжении Сергиево-Посадского городского округа.</w:t>
            </w:r>
          </w:p>
          <w:p w:rsidR="00EC3FB2" w:rsidRDefault="00EC3FB2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 Обеспечение земельными участками многодетных семей.</w:t>
            </w:r>
          </w:p>
          <w:p w:rsidR="00EC3FB2" w:rsidRDefault="00EC3F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Совершенствование и развитие муниципальной службы в Московской области.</w:t>
            </w:r>
          </w:p>
          <w:p w:rsidR="00EC3FB2" w:rsidRDefault="00EC3F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Повышение качества управления муниципальными финансами Сергиево-Посадского городского округа на 2023-2027 гг.</w:t>
            </w:r>
          </w:p>
          <w:p w:rsidR="00EC3FB2" w:rsidRDefault="00EC3FB2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Повышения эффективности организационного, нормативно-правового и финансового обеспечения, развития и укрепления материально-технической базы администрации Сергиево-Посадского городского округа, управления муниципальной собственности Сергиево-Посадского городского округа, финансового управления администрации Сергиево-Посадского городского округа (далее – органы администрации городского округа).</w:t>
            </w:r>
          </w:p>
        </w:tc>
      </w:tr>
      <w:tr w:rsidR="00EC3FB2" w:rsidTr="0033254F">
        <w:trPr>
          <w:trHeight w:val="78"/>
          <w:jc w:val="center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</w:tbl>
    <w:p w:rsidR="00EC3FB2" w:rsidRDefault="00EC3FB2" w:rsidP="00EC3FB2">
      <w:pPr>
        <w:suppressAutoHyphens w:val="0"/>
        <w:rPr>
          <w:rFonts w:eastAsiaTheme="minorEastAsia" w:cs="Times New Roman"/>
          <w:sz w:val="22"/>
          <w:lang w:eastAsia="ru-RU"/>
        </w:rPr>
        <w:sectPr w:rsidR="00EC3FB2" w:rsidSect="0033254F">
          <w:pgSz w:w="16838" w:h="11906" w:orient="landscape"/>
          <w:pgMar w:top="1134" w:right="567" w:bottom="142" w:left="1134" w:header="0" w:footer="523" w:gutter="0"/>
          <w:pgNumType w:start="2"/>
          <w:cols w:space="720"/>
          <w:formProt w:val="0"/>
        </w:sectPr>
      </w:pPr>
    </w:p>
    <w:tbl>
      <w:tblPr>
        <w:tblpPr w:leftFromText="180" w:rightFromText="180" w:horzAnchor="margin" w:tblpXSpec="center" w:tblpY="-1200"/>
        <w:tblW w:w="153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99"/>
        <w:gridCol w:w="1435"/>
        <w:gridCol w:w="1910"/>
        <w:gridCol w:w="1813"/>
        <w:gridCol w:w="1811"/>
        <w:gridCol w:w="1672"/>
        <w:gridCol w:w="11"/>
        <w:gridCol w:w="1378"/>
      </w:tblGrid>
      <w:tr w:rsidR="00EC3FB2" w:rsidTr="0033254F">
        <w:trPr>
          <w:trHeight w:val="44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lastRenderedPageBreak/>
              <w:t>Подпрограмма 1 «Эффективное управление имущественным комплексом»</w:t>
            </w: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Сергиево-Посадского городского округа (управление муниципальной собственности)</w:t>
            </w:r>
          </w:p>
        </w:tc>
      </w:tr>
      <w:tr w:rsidR="00EC3FB2" w:rsidTr="0033254F">
        <w:trPr>
          <w:trHeight w:val="44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3 «Управление муниципальным долгом»</w:t>
            </w: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Сергиево-Посадского городского округа (финансовое управление)</w:t>
            </w:r>
          </w:p>
        </w:tc>
      </w:tr>
      <w:tr w:rsidR="00EC3FB2" w:rsidTr="0033254F">
        <w:trPr>
          <w:trHeight w:val="44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4 «Управление муниципальными финансами»</w:t>
            </w: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Сергиево-Посадского городского округа (финансовое управление)</w:t>
            </w:r>
          </w:p>
        </w:tc>
      </w:tr>
      <w:tr w:rsidR="00EC3FB2" w:rsidTr="0033254F">
        <w:trPr>
          <w:trHeight w:val="44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5 «Обеспечивающая подпрограмма»</w:t>
            </w: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Сергиево-Посадского городского округа (финансовое управление, отдел муниципальной службы и кадров)</w:t>
            </w:r>
          </w:p>
        </w:tc>
      </w:tr>
      <w:tr w:rsidR="00EC3FB2" w:rsidTr="0033254F">
        <w:trPr>
          <w:trHeight w:val="41"/>
        </w:trPr>
        <w:tc>
          <w:tcPr>
            <w:tcW w:w="5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Краткая характеристика подпрограмм </w:t>
            </w: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Подпрограмма 1 - 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EC3FB2" w:rsidTr="0033254F">
        <w:trPr>
          <w:trHeight w:val="41"/>
        </w:trPr>
        <w:tc>
          <w:tcPr>
            <w:tcW w:w="5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FB2" w:rsidRDefault="00EC3FB2" w:rsidP="0033254F">
            <w:pPr>
              <w:suppressAutoHyphens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3 - </w:t>
            </w:r>
            <w:r>
              <w:rPr>
                <w:sz w:val="24"/>
                <w:szCs w:val="24"/>
              </w:rPr>
              <w:t>Повышение качества управления муниципальными финансами Сергиево-Посадского городского округа</w:t>
            </w:r>
          </w:p>
        </w:tc>
      </w:tr>
      <w:tr w:rsidR="00EC3FB2" w:rsidTr="0033254F">
        <w:trPr>
          <w:trHeight w:val="41"/>
        </w:trPr>
        <w:tc>
          <w:tcPr>
            <w:tcW w:w="5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FB2" w:rsidRDefault="00EC3FB2" w:rsidP="0033254F">
            <w:pPr>
              <w:suppressAutoHyphens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4 -</w:t>
            </w:r>
            <w:r>
              <w:rPr>
                <w:sz w:val="24"/>
                <w:szCs w:val="24"/>
              </w:rPr>
              <w:t xml:space="preserve"> Повышение качества управления муниципальными финансами Сергиево-Посадского городского округа</w:t>
            </w:r>
          </w:p>
        </w:tc>
      </w:tr>
      <w:tr w:rsidR="00EC3FB2" w:rsidTr="0033254F">
        <w:trPr>
          <w:trHeight w:val="41"/>
        </w:trPr>
        <w:tc>
          <w:tcPr>
            <w:tcW w:w="5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FB2" w:rsidRDefault="00EC3FB2" w:rsidP="0033254F">
            <w:pPr>
              <w:suppressAutoHyphens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Подпрограмма 5 - </w:t>
            </w:r>
            <w:r>
              <w:rPr>
                <w:sz w:val="24"/>
                <w:szCs w:val="24"/>
              </w:rPr>
              <w:t>Повышения эффективности организационного, нормативно-правового и финансового обеспечения, развития и укрепления материально-технической базы администрации Сергиево-Посадского городского округа, финансового управления администрации Сергиево-Посадского городского округа</w:t>
            </w:r>
          </w:p>
        </w:tc>
      </w:tr>
      <w:tr w:rsidR="00EC3FB2" w:rsidTr="0033254F">
        <w:trPr>
          <w:trHeight w:val="829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EC3FB2" w:rsidTr="0033254F">
        <w:trPr>
          <w:trHeight w:val="248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109 640,00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21 928,00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21 928,00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21 928,00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21 928,00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21 928,00</w:t>
            </w:r>
          </w:p>
        </w:tc>
      </w:tr>
      <w:tr w:rsidR="00EC3FB2" w:rsidTr="0033254F">
        <w:trPr>
          <w:trHeight w:val="277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3FB2" w:rsidTr="0033254F">
        <w:trPr>
          <w:trHeight w:val="526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бюджета Сергиево-Посадского городского округа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4 748 332,09</w:t>
            </w:r>
            <w:bookmarkStart w:id="0" w:name="_GoBack"/>
            <w:bookmarkEnd w:id="0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950 101,</w:t>
            </w:r>
            <w:r w:rsidR="008B799F">
              <w:rPr>
                <w:rFonts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949 557,74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949 557,62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949 557,62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949 557,62</w:t>
            </w:r>
          </w:p>
        </w:tc>
      </w:tr>
      <w:tr w:rsidR="00EC3FB2" w:rsidTr="000A7593">
        <w:trPr>
          <w:trHeight w:val="248"/>
        </w:trPr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FB2" w:rsidRDefault="00EC3FB2" w:rsidP="0033254F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Default="008B799F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4 857 972,09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Pr="000A7593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972 029,49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971 485,74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971 485,62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971 485,62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FB2" w:rsidRDefault="003C1F72" w:rsidP="0033254F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971 485,62</w:t>
            </w:r>
          </w:p>
        </w:tc>
      </w:tr>
    </w:tbl>
    <w:p w:rsidR="00AA2497" w:rsidRDefault="00AA2497"/>
    <w:sectPr w:rsidR="00AA2497" w:rsidSect="00EC3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51A15"/>
    <w:multiLevelType w:val="multilevel"/>
    <w:tmpl w:val="7B651A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72"/>
    <w:rsid w:val="00031472"/>
    <w:rsid w:val="000A7593"/>
    <w:rsid w:val="0033254F"/>
    <w:rsid w:val="003C1F72"/>
    <w:rsid w:val="008B799F"/>
    <w:rsid w:val="00AA2497"/>
    <w:rsid w:val="00EC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D6FC3-B972-46E3-8C9C-3D1A4C08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FB2"/>
    <w:pPr>
      <w:suppressAutoHyphens/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FB2"/>
    <w:pPr>
      <w:ind w:left="720"/>
      <w:contextualSpacing/>
    </w:pPr>
  </w:style>
  <w:style w:type="character" w:customStyle="1" w:styleId="ConsPlusNormal">
    <w:name w:val="ConsPlusNormal Знак"/>
    <w:link w:val="ConsPlusNormal0"/>
    <w:qFormat/>
    <w:locked/>
    <w:rsid w:val="00EC3FB2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qFormat/>
    <w:rsid w:val="00EC3FB2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Title">
    <w:name w:val="ConsPlusTitle"/>
    <w:qFormat/>
    <w:rsid w:val="00EC3FB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4059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 Гомонова</dc:creator>
  <cp:keywords/>
  <dc:description/>
  <cp:lastModifiedBy>Анна В. Гомонова</cp:lastModifiedBy>
  <cp:revision>4</cp:revision>
  <dcterms:created xsi:type="dcterms:W3CDTF">2023-11-10T09:52:00Z</dcterms:created>
  <dcterms:modified xsi:type="dcterms:W3CDTF">2023-11-13T06:48:00Z</dcterms:modified>
</cp:coreProperties>
</file>